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CE857" w14:textId="2382F917" w:rsidR="00AA0E20" w:rsidRPr="0082751A" w:rsidRDefault="00AA0E20" w:rsidP="00AA0E20"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Figure S1. The effect of 10 minutes exposure to 0 – 20 µM CBD on</w:t>
      </w:r>
      <w:r w:rsidRPr="0082751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Lumbriculus variegatus</w:t>
      </w:r>
      <w:r w:rsidRPr="0082751A">
        <w:rPr>
          <w:rStyle w:val="apple-converted-space"/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behaviour.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L. variegatus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were exposed to CBD (0 – 20 µM) for 10 minutes and tested for the ability of tactile stimulation to elicit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(A)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body reversal or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(B)</w:t>
      </w:r>
      <w:r w:rsidRPr="0082751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helical swimming. </w:t>
      </w:r>
      <w:r w:rsidR="0058148C" w:rsidRPr="00D814F0">
        <w:rPr>
          <w:rFonts w:ascii="Times New Roman" w:hAnsi="Times New Roman" w:cs="Times New Roman"/>
          <w:color w:val="000000" w:themeColor="text1"/>
          <w:sz w:val="24"/>
          <w:szCs w:val="24"/>
        </w:rPr>
        <w:t>Following removal</w:t>
      </w:r>
      <w:r w:rsidR="0058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CBD</w:t>
      </w:r>
      <w:r w:rsidR="0058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the ability of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L. variegatus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to perform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(C)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body reversal or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(D)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helical swimming was tested after 10 minutes and 24 hours. Data are expressed as a ratio of the movement score after exposure relative to the movement score at baseline.</w:t>
      </w:r>
      <w:r w:rsidRPr="0082751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(E)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Representative superimposed images analysed in ImageJ showing the effect of 10 minutes of exposure to CBD on locomotor activity measured before CBD exposure (Baseline), at 10 minutes exposure to 0 – 20 µM CBD (CBD Exposure (10 mins)), 10 minutes after CBD removal (Recovery (10 mins)) and 24 hours after CBD removal (Recovery (24 h)). Quantification of the area covered by</w:t>
      </w:r>
      <w:r w:rsidRPr="0082751A">
        <w:rPr>
          <w:rStyle w:val="apple-converted-space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L. variegatus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following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(F)</w:t>
      </w:r>
      <w:r w:rsidRPr="0082751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10 minutes of exposure to 0 – 20 µM CBD and</w:t>
      </w:r>
      <w:r w:rsidRPr="0082751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(G)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removal of CBD for 10 minutes (Recovery (10 mins)) and 24 hours (Recovery (24 h)), expressed as a percentage of the locomotor activity at baseline. Analyses were conducted by comparing CBD exposure conditions to baseline conditions by paired non-parametric two-tailed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t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-test for stereotypical movement assays and paired parametric two-tailed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t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-test for locomotor activity. A two-way ANOVA with Dunnett’s post-test was used to analyse 10-minute and 24-hour recovery time points compared to baseline conditions for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L. variegatus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. */#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&lt;.05, **/##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&lt;.01, *** 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&lt;.001, **** 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&lt;.0001; where * refers to statistical significance between Baseline and CBD Exposure (10 mins) or statistical significance between Baseline and Recovery (10 mins), # refers to statistical significance between Baseline and Recovery (24 h). Error bars represent the standard error of the mean,</w:t>
      </w:r>
      <w:r w:rsidRPr="0082751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n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=8 with a single 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L. variegatus 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exposed to each concentration. </w:t>
      </w:r>
      <w:r w:rsidR="00A30627"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Veh</w:t>
      </w:r>
      <w:r w:rsidR="00A30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r w:rsidR="00A30627"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0.5 % (v/v) </w:t>
      </w:r>
      <w:r w:rsidR="00A30627">
        <w:rPr>
          <w:rFonts w:ascii="Times New Roman" w:hAnsi="Times New Roman" w:cs="Times New Roman"/>
          <w:color w:val="000000" w:themeColor="text1"/>
          <w:sz w:val="24"/>
          <w:szCs w:val="24"/>
        </w:rPr>
        <w:t>dimethyl sulfoxide (</w:t>
      </w:r>
      <w:r w:rsidR="00A30627"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DMSO</w:t>
      </w:r>
      <w:r w:rsidR="00A3062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30627"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artificial pond water</w:t>
      </w:r>
      <w:r w:rsidR="00A3062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30627" w:rsidRPr="00304CA5">
        <w:rPr>
          <w:rFonts w:ascii="Times New Roman" w:hAnsi="Times New Roman" w:cs="Times New Roman"/>
          <w:sz w:val="24"/>
          <w:szCs w:val="24"/>
        </w:rPr>
        <w:t xml:space="preserve"> </w:t>
      </w:r>
      <w:r w:rsidR="00A30627">
        <w:rPr>
          <w:rFonts w:ascii="Times New Roman" w:hAnsi="Times New Roman" w:cs="Times New Roman"/>
          <w:sz w:val="24"/>
          <w:szCs w:val="24"/>
        </w:rPr>
        <w:t>CBD = Cannabidiol.</w:t>
      </w:r>
    </w:p>
    <w:p w14:paraId="70E110EC" w14:textId="77777777" w:rsidR="00843EB6" w:rsidRDefault="00843EB6" w:rsidP="005E6595">
      <w:pPr>
        <w:jc w:val="both"/>
        <w:rPr>
          <w:rFonts w:ascii="Calibri" w:hAnsi="Calibri" w:cs="Calibri"/>
          <w:b/>
          <w:bCs/>
          <w:color w:val="000000" w:themeColor="text1"/>
        </w:rPr>
      </w:pPr>
    </w:p>
    <w:p w14:paraId="065DC620" w14:textId="32BA2F7C" w:rsidR="005E6595" w:rsidRPr="00137983" w:rsidRDefault="005E6595" w:rsidP="00137983">
      <w:pPr>
        <w:spacing w:after="0" w:line="240" w:lineRule="auto"/>
        <w:rPr>
          <w:rFonts w:ascii="Calibri" w:hAnsi="Calibri" w:cs="Calibri"/>
          <w:b/>
          <w:bCs/>
          <w:color w:val="000000" w:themeColor="text1"/>
        </w:rPr>
      </w:pPr>
    </w:p>
    <w:sectPr w:rsidR="005E6595" w:rsidRPr="001379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CB"/>
    <w:rsid w:val="000459CB"/>
    <w:rsid w:val="00075E1E"/>
    <w:rsid w:val="00083ADD"/>
    <w:rsid w:val="000C5314"/>
    <w:rsid w:val="000E0074"/>
    <w:rsid w:val="00111AF5"/>
    <w:rsid w:val="00134A1F"/>
    <w:rsid w:val="00137983"/>
    <w:rsid w:val="001745AC"/>
    <w:rsid w:val="001949D4"/>
    <w:rsid w:val="001E01A0"/>
    <w:rsid w:val="00250ED9"/>
    <w:rsid w:val="00314C60"/>
    <w:rsid w:val="0033177C"/>
    <w:rsid w:val="003D2C8A"/>
    <w:rsid w:val="00431661"/>
    <w:rsid w:val="00437AAB"/>
    <w:rsid w:val="00442875"/>
    <w:rsid w:val="005036B8"/>
    <w:rsid w:val="00531876"/>
    <w:rsid w:val="0058148C"/>
    <w:rsid w:val="005D3B49"/>
    <w:rsid w:val="005E6595"/>
    <w:rsid w:val="006454E6"/>
    <w:rsid w:val="00692F7D"/>
    <w:rsid w:val="00713B2F"/>
    <w:rsid w:val="0075125E"/>
    <w:rsid w:val="007A438B"/>
    <w:rsid w:val="007D483D"/>
    <w:rsid w:val="007F2A08"/>
    <w:rsid w:val="00801BA3"/>
    <w:rsid w:val="00830194"/>
    <w:rsid w:val="00843EB6"/>
    <w:rsid w:val="008670FE"/>
    <w:rsid w:val="008F3D26"/>
    <w:rsid w:val="009418D9"/>
    <w:rsid w:val="0099335D"/>
    <w:rsid w:val="009B0A1B"/>
    <w:rsid w:val="009E01AD"/>
    <w:rsid w:val="00A0335A"/>
    <w:rsid w:val="00A15BCC"/>
    <w:rsid w:val="00A26202"/>
    <w:rsid w:val="00A30627"/>
    <w:rsid w:val="00AA0E20"/>
    <w:rsid w:val="00AA199D"/>
    <w:rsid w:val="00AC4DC9"/>
    <w:rsid w:val="00B01505"/>
    <w:rsid w:val="00B17257"/>
    <w:rsid w:val="00B20EB0"/>
    <w:rsid w:val="00B611B9"/>
    <w:rsid w:val="00B63897"/>
    <w:rsid w:val="00BA5F1D"/>
    <w:rsid w:val="00BA6771"/>
    <w:rsid w:val="00C527B8"/>
    <w:rsid w:val="00CB2785"/>
    <w:rsid w:val="00CB2E0D"/>
    <w:rsid w:val="00CC0AEC"/>
    <w:rsid w:val="00D17F99"/>
    <w:rsid w:val="00E37975"/>
    <w:rsid w:val="00E416E1"/>
    <w:rsid w:val="00F12993"/>
    <w:rsid w:val="00F609E0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28C062"/>
  <w15:chartTrackingRefBased/>
  <w15:docId w15:val="{2DF1D417-4BF2-4EB0-8418-78507061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9C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9C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9C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59C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9CB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59CB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59CB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59CB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59CB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59CB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5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59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59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59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59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59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59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5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45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59CB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45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59CB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459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59CB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459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9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59C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459CB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E6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 Seeley</dc:creator>
  <cp:keywords/>
  <dc:description/>
  <cp:lastModifiedBy>Aidan Seeley</cp:lastModifiedBy>
  <cp:revision>45</cp:revision>
  <cp:lastPrinted>2024-08-02T21:33:00Z</cp:lastPrinted>
  <dcterms:created xsi:type="dcterms:W3CDTF">2024-05-31T17:28:00Z</dcterms:created>
  <dcterms:modified xsi:type="dcterms:W3CDTF">2025-02-12T14:00:00Z</dcterms:modified>
</cp:coreProperties>
</file>